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5A5" w:rsidRDefault="0029055B" w:rsidP="00E85465">
      <w:pPr>
        <w:jc w:val="both"/>
        <w:rPr>
          <w:b/>
          <w:sz w:val="24"/>
        </w:rPr>
      </w:pPr>
      <w:r>
        <w:rPr>
          <w:b/>
          <w:sz w:val="24"/>
        </w:rPr>
        <w:t>E. P. TCO</w:t>
      </w:r>
      <w:r w:rsidR="005D54B1">
        <w:rPr>
          <w:b/>
          <w:sz w:val="24"/>
        </w:rPr>
        <w:t>-00</w:t>
      </w:r>
      <w:r>
        <w:rPr>
          <w:b/>
          <w:sz w:val="24"/>
        </w:rPr>
        <w:t>1</w:t>
      </w:r>
      <w:r w:rsidR="00E85465" w:rsidRPr="00E85465">
        <w:rPr>
          <w:b/>
          <w:sz w:val="24"/>
        </w:rPr>
        <w:t xml:space="preserve"> </w:t>
      </w:r>
      <w:r w:rsidRPr="0029055B">
        <w:rPr>
          <w:b/>
          <w:sz w:val="24"/>
        </w:rPr>
        <w:t>DESMANTELAMIENTO DE PLAFÓN DE TABLAROCA HASTA 6.00M DE ALTURA.</w:t>
      </w:r>
    </w:p>
    <w:p w:rsidR="006335A5" w:rsidRDefault="006335A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  <w:bookmarkStart w:id="0" w:name="_GoBack"/>
      <w:bookmarkEnd w:id="0"/>
    </w:p>
    <w:p w:rsidR="002C40A4" w:rsidRDefault="002C40A4" w:rsidP="002C40A4">
      <w:pPr>
        <w:jc w:val="both"/>
      </w:pPr>
      <w:r>
        <w:t xml:space="preserve">El contratista deberá emplear los procedimientos y equipo propuestos en el contrato, sin embargo, puede poner a consideración de la dependencia para su aprobación cualquier cambio que justifique un mejor aprovechamiento de su equipo y mejoras en los programas de trabajo; pero en caso de ser aceptado no será motivo para que pretenda la revisión del precio unitario establecido en el contrato. </w:t>
      </w:r>
    </w:p>
    <w:p w:rsidR="002C40A4" w:rsidRDefault="002C40A4" w:rsidP="002C40A4">
      <w:pPr>
        <w:jc w:val="both"/>
      </w:pPr>
      <w:r>
        <w:t>Las demoliciones se harán dentro de las líneas de proyecto, estas podrán realizarse con equipo mecánico o herramienta manual según las necesidades.</w:t>
      </w:r>
    </w:p>
    <w:p w:rsidR="002C40A4" w:rsidRDefault="002C40A4" w:rsidP="002C40A4">
      <w:pPr>
        <w:jc w:val="both"/>
      </w:pPr>
      <w:r>
        <w:t>Los materiales de escombros se colocarán en los lugares que indique el proyecto o ingeniero, con una distancia de acarreo libre de 40 m.</w:t>
      </w:r>
    </w:p>
    <w:p w:rsidR="002C40A4" w:rsidRDefault="002C40A4" w:rsidP="002C40A4">
      <w:pPr>
        <w:jc w:val="both"/>
      </w:pPr>
      <w:r>
        <w:t xml:space="preserve">Los escombros producto de la demolición serán acarreados al lugar de tiro indicado por la supervisión. El Contratista deberá tomar las precauciones necesarias para evitar daños a terceros y/o a las propias instalaciones. En caso de presentarse éstos, las reparaciones correspondientes serán por cuenta del Contratista, sin tener derecho a retribución por dichos trabajos. </w:t>
      </w:r>
    </w:p>
    <w:p w:rsidR="002C40A4" w:rsidRDefault="002C40A4" w:rsidP="002C40A4">
      <w:pPr>
        <w:jc w:val="both"/>
      </w:pPr>
      <w:r>
        <w:t xml:space="preserve">El Contratista deberá efectuar limpieza permanente de las áreas de trabajo y se obliga a mantener una señalización adecuada para evitar accidentes, esta señalización deberá estar iluminada por la noche. </w:t>
      </w:r>
    </w:p>
    <w:p w:rsidR="00C15290" w:rsidRDefault="002C40A4" w:rsidP="00EF75A3">
      <w:pPr>
        <w:jc w:val="both"/>
      </w:pPr>
      <w:r>
        <w:t>Cabe aclarar que el equipo y maquinaria que en su caso se propuesto por el Licitante, es el que este último deberá suministrar y operar en caso de ser considerada su propuesta técnica-económica, debido a que el Contratista será el único responsable de la calidad de los trabajos. En caso de que este no cumpla con la calidad requerida, el Contratista se obliga a ejecutarlo nuevamente.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29055B">
        <w:t>Metro Cuadrado</w:t>
      </w:r>
      <w:r w:rsidR="00CC28DF">
        <w:t xml:space="preserve"> (M</w:t>
      </w:r>
      <w:r w:rsidR="0029055B">
        <w:t>2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128" w:rsidRDefault="00E36128" w:rsidP="00CE1FBF">
      <w:pPr>
        <w:spacing w:after="0" w:line="240" w:lineRule="auto"/>
      </w:pPr>
      <w:r>
        <w:separator/>
      </w:r>
    </w:p>
  </w:endnote>
  <w:endnote w:type="continuationSeparator" w:id="0">
    <w:p w:rsidR="00E36128" w:rsidRDefault="00E36128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128" w:rsidRDefault="00E36128" w:rsidP="00CE1FBF">
      <w:pPr>
        <w:spacing w:after="0" w:line="240" w:lineRule="auto"/>
      </w:pPr>
      <w:r>
        <w:separator/>
      </w:r>
    </w:p>
  </w:footnote>
  <w:footnote w:type="continuationSeparator" w:id="0">
    <w:p w:rsidR="00E36128" w:rsidRDefault="00E36128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1070C"/>
    <w:rsid w:val="0003148E"/>
    <w:rsid w:val="00055D77"/>
    <w:rsid w:val="000707F7"/>
    <w:rsid w:val="00086A82"/>
    <w:rsid w:val="000A47DB"/>
    <w:rsid w:val="000B0081"/>
    <w:rsid w:val="000C0DD6"/>
    <w:rsid w:val="000E61D3"/>
    <w:rsid w:val="00137D5C"/>
    <w:rsid w:val="001457C5"/>
    <w:rsid w:val="00164489"/>
    <w:rsid w:val="00192E8E"/>
    <w:rsid w:val="00194104"/>
    <w:rsid w:val="002128CA"/>
    <w:rsid w:val="00236211"/>
    <w:rsid w:val="00253E92"/>
    <w:rsid w:val="00265058"/>
    <w:rsid w:val="0029055B"/>
    <w:rsid w:val="002C40A4"/>
    <w:rsid w:val="003021B5"/>
    <w:rsid w:val="00314CB5"/>
    <w:rsid w:val="00347807"/>
    <w:rsid w:val="003B3D95"/>
    <w:rsid w:val="003C2AA5"/>
    <w:rsid w:val="003D5658"/>
    <w:rsid w:val="003F0596"/>
    <w:rsid w:val="003F593E"/>
    <w:rsid w:val="00436D7A"/>
    <w:rsid w:val="0044122B"/>
    <w:rsid w:val="00442FFD"/>
    <w:rsid w:val="00477EDB"/>
    <w:rsid w:val="004C68B1"/>
    <w:rsid w:val="004C6AF2"/>
    <w:rsid w:val="004D20AA"/>
    <w:rsid w:val="004F26B7"/>
    <w:rsid w:val="005557C9"/>
    <w:rsid w:val="00562091"/>
    <w:rsid w:val="00583520"/>
    <w:rsid w:val="00591B8B"/>
    <w:rsid w:val="00594F18"/>
    <w:rsid w:val="005D54B1"/>
    <w:rsid w:val="006003B4"/>
    <w:rsid w:val="00601826"/>
    <w:rsid w:val="006335A5"/>
    <w:rsid w:val="00635467"/>
    <w:rsid w:val="00673FB2"/>
    <w:rsid w:val="0068270F"/>
    <w:rsid w:val="006878B2"/>
    <w:rsid w:val="00695B9F"/>
    <w:rsid w:val="007A2000"/>
    <w:rsid w:val="007F5D21"/>
    <w:rsid w:val="007F7B05"/>
    <w:rsid w:val="00834B1A"/>
    <w:rsid w:val="008543EB"/>
    <w:rsid w:val="00887668"/>
    <w:rsid w:val="0089008A"/>
    <w:rsid w:val="008F470A"/>
    <w:rsid w:val="00906A69"/>
    <w:rsid w:val="00906A82"/>
    <w:rsid w:val="00906CFA"/>
    <w:rsid w:val="009D25E1"/>
    <w:rsid w:val="009E1A1E"/>
    <w:rsid w:val="009E77E5"/>
    <w:rsid w:val="00A10592"/>
    <w:rsid w:val="00A5029B"/>
    <w:rsid w:val="00A574DF"/>
    <w:rsid w:val="00A64C80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D27F1"/>
    <w:rsid w:val="00C101CD"/>
    <w:rsid w:val="00C15290"/>
    <w:rsid w:val="00C768C8"/>
    <w:rsid w:val="00CC0559"/>
    <w:rsid w:val="00CC28DF"/>
    <w:rsid w:val="00CE1FBF"/>
    <w:rsid w:val="00D53E81"/>
    <w:rsid w:val="00D679B9"/>
    <w:rsid w:val="00DA649F"/>
    <w:rsid w:val="00DA6E36"/>
    <w:rsid w:val="00DC19DA"/>
    <w:rsid w:val="00DC2211"/>
    <w:rsid w:val="00DE219D"/>
    <w:rsid w:val="00E3447F"/>
    <w:rsid w:val="00E36128"/>
    <w:rsid w:val="00E44DFA"/>
    <w:rsid w:val="00E45EC5"/>
    <w:rsid w:val="00E70E23"/>
    <w:rsid w:val="00E732AA"/>
    <w:rsid w:val="00E85465"/>
    <w:rsid w:val="00EC7E75"/>
    <w:rsid w:val="00EF75A3"/>
    <w:rsid w:val="00F02AF5"/>
    <w:rsid w:val="00F046E7"/>
    <w:rsid w:val="00F15DF6"/>
    <w:rsid w:val="00F73BCD"/>
    <w:rsid w:val="00F77010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6CFF4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2C40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393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79</cp:revision>
  <dcterms:created xsi:type="dcterms:W3CDTF">2017-09-09T17:20:00Z</dcterms:created>
  <dcterms:modified xsi:type="dcterms:W3CDTF">2017-10-03T15:15:00Z</dcterms:modified>
</cp:coreProperties>
</file>